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554" w:rsidRDefault="00C10FCB">
      <w:hyperlink r:id="rId4" w:history="1">
        <w:r>
          <w:rPr>
            <w:rStyle w:val="a3"/>
            <w:rFonts w:ascii="Arial" w:hAnsi="Arial" w:cs="Arial"/>
            <w:color w:val="002D92"/>
            <w:sz w:val="21"/>
            <w:szCs w:val="21"/>
            <w:shd w:val="clear" w:color="auto" w:fill="FFFBF2"/>
          </w:rPr>
          <w:t>Указ Президента РФ от 29.12.2022 №968 «Об особенностях исполнения обязанностей, соблюдения ограничени</w:t>
        </w:r>
        <w:r>
          <w:rPr>
            <w:rStyle w:val="a3"/>
            <w:rFonts w:ascii="Arial" w:hAnsi="Arial" w:cs="Arial"/>
            <w:color w:val="002D92"/>
            <w:sz w:val="21"/>
            <w:szCs w:val="21"/>
            <w:shd w:val="clear" w:color="auto" w:fill="FFFBF2"/>
          </w:rPr>
          <w:t>й</w:t>
        </w:r>
        <w:r>
          <w:rPr>
            <w:rStyle w:val="a3"/>
            <w:rFonts w:ascii="Arial" w:hAnsi="Arial" w:cs="Arial"/>
            <w:color w:val="002D92"/>
            <w:sz w:val="21"/>
            <w:szCs w:val="21"/>
            <w:shd w:val="clear" w:color="auto" w:fill="FFFBF2"/>
          </w:rPr>
          <w:t xml:space="preserve"> и запретов в области противодействия коррупции некоторыми категориями граждан в период проведения специальной военной операции»</w:t>
        </w:r>
      </w:hyperlink>
    </w:p>
    <w:p w:rsidR="00C10FCB" w:rsidRDefault="00C10FCB"/>
    <w:sectPr w:rsidR="00C10FCB" w:rsidSect="00620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77E"/>
    <w:rsid w:val="005F177E"/>
    <w:rsid w:val="00620554"/>
    <w:rsid w:val="00C10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0FC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0FC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212290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Мищенко</dc:creator>
  <cp:lastModifiedBy>Алена Мищенко</cp:lastModifiedBy>
  <cp:revision>3</cp:revision>
  <dcterms:created xsi:type="dcterms:W3CDTF">2024-05-08T02:25:00Z</dcterms:created>
  <dcterms:modified xsi:type="dcterms:W3CDTF">2024-05-08T02:28:00Z</dcterms:modified>
</cp:coreProperties>
</file>